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73" w:rsidRPr="007629BC" w:rsidRDefault="00992273" w:rsidP="00992273">
      <w:pPr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b/>
          <w:sz w:val="24"/>
          <w:szCs w:val="24"/>
        </w:rPr>
        <w:t>Мастер-класс с родителями: «</w:t>
      </w:r>
      <w:proofErr w:type="spellStart"/>
      <w:r w:rsidRPr="007629BC">
        <w:rPr>
          <w:rFonts w:ascii="Times New Roman" w:hAnsi="Times New Roman" w:cs="Times New Roman"/>
          <w:b/>
          <w:sz w:val="24"/>
          <w:szCs w:val="24"/>
        </w:rPr>
        <w:t>Нейрогимнастика</w:t>
      </w:r>
      <w:proofErr w:type="spellEnd"/>
      <w:r w:rsidRPr="007629BC">
        <w:rPr>
          <w:rFonts w:ascii="Times New Roman" w:hAnsi="Times New Roman" w:cs="Times New Roman"/>
          <w:b/>
          <w:sz w:val="24"/>
          <w:szCs w:val="24"/>
        </w:rPr>
        <w:t xml:space="preserve"> для дошколят»</w:t>
      </w:r>
    </w:p>
    <w:p w:rsidR="003B35ED" w:rsidRPr="007629BC" w:rsidRDefault="003B35ED" w:rsidP="00992273">
      <w:pPr>
        <w:rPr>
          <w:rFonts w:ascii="Times New Roman" w:hAnsi="Times New Roman" w:cs="Times New Roman"/>
          <w:b/>
          <w:sz w:val="24"/>
          <w:szCs w:val="24"/>
        </w:rPr>
      </w:pPr>
    </w:p>
    <w:p w:rsidR="00323EF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629BC">
        <w:rPr>
          <w:rFonts w:ascii="Times New Roman" w:hAnsi="Times New Roman" w:cs="Times New Roman"/>
          <w:sz w:val="24"/>
          <w:szCs w:val="24"/>
        </w:rPr>
        <w:t xml:space="preserve">: познакомить родителей с приемами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, рассказать о важности </w:t>
      </w:r>
      <w:r w:rsidR="00323EF3" w:rsidRPr="007629BC">
        <w:rPr>
          <w:rFonts w:ascii="Times New Roman" w:hAnsi="Times New Roman" w:cs="Times New Roman"/>
          <w:sz w:val="24"/>
          <w:szCs w:val="24"/>
        </w:rPr>
        <w:t>двигательной активности в дошкольном возрасте.</w:t>
      </w:r>
    </w:p>
    <w:p w:rsidR="00323EF3" w:rsidRPr="007629BC" w:rsidRDefault="00323EF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33A55" w:rsidRPr="007629BC" w:rsidRDefault="00A33A55" w:rsidP="003B3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1. Объяснить значение использования </w:t>
      </w:r>
      <w:proofErr w:type="spellStart"/>
      <w:r w:rsidR="00264B52" w:rsidRPr="007629BC">
        <w:rPr>
          <w:rFonts w:ascii="Times New Roman" w:hAnsi="Times New Roman" w:cs="Times New Roman"/>
          <w:sz w:val="24"/>
          <w:szCs w:val="24"/>
        </w:rPr>
        <w:t>нейрогимнастики</w:t>
      </w:r>
      <w:r w:rsidR="00323EF3" w:rsidRPr="007629B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23EF3" w:rsidRPr="007629BC">
        <w:rPr>
          <w:rFonts w:ascii="Times New Roman" w:hAnsi="Times New Roman" w:cs="Times New Roman"/>
          <w:sz w:val="24"/>
          <w:szCs w:val="24"/>
        </w:rPr>
        <w:t xml:space="preserve"> работе </w:t>
      </w:r>
      <w:r w:rsidRPr="007629BC">
        <w:rPr>
          <w:rFonts w:ascii="Times New Roman" w:hAnsi="Times New Roman" w:cs="Times New Roman"/>
          <w:sz w:val="24"/>
          <w:szCs w:val="24"/>
        </w:rPr>
        <w:t>над развитием речи детей.</w:t>
      </w:r>
    </w:p>
    <w:p w:rsidR="00323EF3" w:rsidRPr="007629BC" w:rsidRDefault="00A33A55" w:rsidP="003B3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2. Вызвать интерес к </w:t>
      </w:r>
      <w:r w:rsidR="00323EF3" w:rsidRPr="007629BC">
        <w:rPr>
          <w:rFonts w:ascii="Times New Roman" w:hAnsi="Times New Roman" w:cs="Times New Roman"/>
          <w:sz w:val="24"/>
          <w:szCs w:val="24"/>
        </w:rPr>
        <w:t xml:space="preserve">проведению </w:t>
      </w:r>
      <w:proofErr w:type="spellStart"/>
      <w:r w:rsidR="00323EF3" w:rsidRPr="007629BC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="00323EF3" w:rsidRPr="007629BC">
        <w:rPr>
          <w:rFonts w:ascii="Times New Roman" w:hAnsi="Times New Roman" w:cs="Times New Roman"/>
          <w:sz w:val="24"/>
          <w:szCs w:val="24"/>
        </w:rPr>
        <w:t>, и оптимизировать интеллектуальные процессы.</w:t>
      </w:r>
    </w:p>
    <w:p w:rsidR="00A33A55" w:rsidRPr="007629BC" w:rsidRDefault="00A33A55" w:rsidP="003B3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3. Научить приемам совместной деятельности, вовлекая</w:t>
      </w:r>
    </w:p>
    <w:p w:rsidR="00A33A55" w:rsidRPr="007629BC" w:rsidRDefault="00A33A55" w:rsidP="003B35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в работу членов семьи.</w:t>
      </w:r>
    </w:p>
    <w:p w:rsidR="00BE5618" w:rsidRPr="007629BC" w:rsidRDefault="00BE5618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b/>
          <w:sz w:val="24"/>
          <w:szCs w:val="24"/>
        </w:rPr>
        <w:t>Вступительное слово: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наблюдая и диагностируя дошколят, все и больше и больше появляется детей с речевыми нарушениями, с задержкой речевого развития, с задержкой психического развития, гиперактивных и невнимательных. Все чаще встречаются дети </w:t>
      </w:r>
      <w:proofErr w:type="spellStart"/>
      <w:proofErr w:type="gramStart"/>
      <w:r w:rsidRPr="007629BC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неловкие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>, т.е. наблюдается вялость мышц, нет желания и сил прыгать, бегать, элементарно такие дети неловко прыгают на 1 ноге, не могут поймать и бросить хорошо мяч, плохо переключаются с одного движения на другое.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Почему же наблюдается такая ситуация? Причин может быть много. Это и экологические, биологические, социальные факторы, влияющие на состояние и развитие наших детей. Но еще одна немаловажная причина, на мой взгляд, это малоподвижный образ жизни наших детей.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вспомним с вами как мы проводили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время в наше детство: поднимите руки те, кто в детстве бегал босиком? Кто прыгал на скакалке, в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>, крутил обруч, играл в классики, играли с мячом (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девяточки-десяточки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). А наши дворовые игры с соблюдением правил: это прятки, банки-палки, 12 палочек, казаки-разбойники, цепи-кованы,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сколько время, колечко и многое другое…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А теперь поднимите руки те, кто видит в наше время прыгающих и бегающих детей на улице? А со скакалкой, с обручем? Современное поколение ведут малоподвижный образ жизни, сидят возле гаджетов, в телефонах, у компьютера. Да сейчас время цифровых технологий, и от этого никуда не деться, дети больше нас разбираются в технике и это здорово. Но мы идем с вами к тому, что современное поколение – с каждым годом становится физически, психически, соматически ослаблено.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Ведь бегая и прыгая, а также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играя по правилам у нас развивалась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координация движений, ориентировка в пространстве, общая моторика, ловкость, гибкость, контроль над собой, переключаемость движений.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Таким образом, недостаточность физической активности ведет наших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 Отсюда наши дети:</w:t>
      </w:r>
    </w:p>
    <w:p w:rsidR="00992273" w:rsidRPr="007629BC" w:rsidRDefault="007629BC" w:rsidP="003B3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моторно</w:t>
      </w:r>
      <w:r w:rsidR="00992273" w:rsidRPr="007629BC">
        <w:rPr>
          <w:rFonts w:ascii="Times New Roman" w:hAnsi="Times New Roman" w:cs="Times New Roman"/>
          <w:sz w:val="24"/>
          <w:szCs w:val="24"/>
        </w:rPr>
        <w:t>неловкие</w:t>
      </w:r>
      <w:proofErr w:type="spellEnd"/>
      <w:r w:rsidR="00992273" w:rsidRPr="007629BC">
        <w:rPr>
          <w:rFonts w:ascii="Times New Roman" w:hAnsi="Times New Roman" w:cs="Times New Roman"/>
          <w:sz w:val="24"/>
          <w:szCs w:val="24"/>
        </w:rPr>
        <w:t>;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невнимательные;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9BC">
        <w:rPr>
          <w:rFonts w:ascii="Times New Roman" w:hAnsi="Times New Roman" w:cs="Times New Roman"/>
          <w:sz w:val="24"/>
          <w:szCs w:val="24"/>
        </w:rPr>
        <w:lastRenderedPageBreak/>
        <w:t>гиперактивные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>;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плохо ориентируемые;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с ЗРР, ЗПР и т.д.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Что же с этим делать? Есть один метод, который позволяет скорректировать вышеперечисленные состояния и благоприятно повлиять на мозговую деятельность. Я хочу вас познакомить с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нейрогимнастикой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– это комплекс телесно-ориентированных упражнений, позволяющих через тело мягко воздействовать на мозговые структуры.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нейрогимнастике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 Улучшаются подкорковые структуры головного мозга и т.д.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включает в себя: глазодвигательные, дыхательные упражнения, игры на освоение телесного пространства, работа над чувством ритма, работа над развитием координации и переключения с одного действия на другое.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Предлагаю приступить к практикуму и посмотреть на деле что такое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>. Сегодня я представлю вам упражнения на развитие дыхания, глазодвигательную гимнастику. Игры на развитие межполушарных связей, координации движений, ориентировки в пространстве, чувства ритма.</w:t>
      </w:r>
    </w:p>
    <w:p w:rsidR="00264B52" w:rsidRPr="007629BC" w:rsidRDefault="00264B52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Рекомендуется начинать гимнастику с </w:t>
      </w:r>
      <w:r w:rsidRPr="007629BC">
        <w:rPr>
          <w:rFonts w:ascii="Times New Roman" w:hAnsi="Times New Roman" w:cs="Times New Roman"/>
          <w:b/>
          <w:bCs/>
          <w:sz w:val="24"/>
          <w:szCs w:val="24"/>
        </w:rPr>
        <w:t>«Крюков Деннисона</w:t>
      </w:r>
      <w:r w:rsidRPr="007629BC">
        <w:rPr>
          <w:rFonts w:ascii="Times New Roman" w:hAnsi="Times New Roman" w:cs="Times New Roman"/>
          <w:sz w:val="24"/>
          <w:szCs w:val="24"/>
        </w:rPr>
        <w:t>»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(1)</w:t>
      </w:r>
      <w:r w:rsidRPr="007629BC">
        <w:rPr>
          <w:rFonts w:ascii="Times New Roman" w:hAnsi="Times New Roman" w:cs="Times New Roman"/>
          <w:b/>
          <w:sz w:val="24"/>
          <w:szCs w:val="24"/>
        </w:rPr>
        <w:t>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b/>
          <w:bCs/>
          <w:sz w:val="24"/>
          <w:szCs w:val="24"/>
        </w:rPr>
        <w:t>«Крюки Деннисона»</w:t>
      </w:r>
      <w:r w:rsidRPr="007629BC">
        <w:rPr>
          <w:rFonts w:ascii="Times New Roman" w:hAnsi="Times New Roman" w:cs="Times New Roman"/>
          <w:sz w:val="24"/>
          <w:szCs w:val="24"/>
        </w:rPr>
        <w:t> 1. Встаньте, скрестив ноги. При этом ступни устойчиво опираются на пол.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2. Вытяните руки перед собой параллельно полу. Скрестите их таким образом, чтобы ладошки встретились друг с другом, и переплетите пальцы в замок.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3. Согнув локти, выверните кисти вовнутрь и прижмите их к груди таким образом, чтобы локти оказались направленными вниз.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4. 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Дыхание спокойное, тело расслабленное.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Родители выполняют упражнения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b/>
          <w:sz w:val="24"/>
          <w:szCs w:val="24"/>
        </w:rPr>
        <w:t>Попробуй. Повтори!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(2)</w:t>
      </w:r>
    </w:p>
    <w:p w:rsidR="00BE5618" w:rsidRPr="007629BC" w:rsidRDefault="00BE5618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Задача участников игры – как можно быстрее воспроизвести изображение </w:t>
      </w:r>
      <w:r w:rsidR="00105153" w:rsidRPr="007629BC">
        <w:rPr>
          <w:rFonts w:ascii="Times New Roman" w:hAnsi="Times New Roman" w:cs="Times New Roman"/>
          <w:sz w:val="24"/>
          <w:szCs w:val="24"/>
        </w:rPr>
        <w:t>на рисунке. Движения отличаются от привычных и побуждают к поиску решения, активизирует работу полушарий мозга. Обостряет внимание, поднимает настроение, способствует психомоторной и нейропсихологической коррекции.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Родители выполняют упражнение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(3)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lastRenderedPageBreak/>
        <w:t>Далее выполним глазодвигательную гимнастику – </w:t>
      </w:r>
      <w:r w:rsidRPr="007629BC">
        <w:rPr>
          <w:rFonts w:ascii="Times New Roman" w:hAnsi="Times New Roman" w:cs="Times New Roman"/>
          <w:b/>
          <w:bCs/>
          <w:sz w:val="24"/>
          <w:szCs w:val="24"/>
        </w:rPr>
        <w:t>«Ленивые восьмерки».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Представьте перед собой на уровне глаз восьмерку, лежащую на боку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 xml:space="preserve"> (∞). 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>Ее центр проходит на уровне переносицы.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Вытяните вперед руку, чуть согнутую в локте. Сожмите пальцы в кулак, большой палец поднимите вверх.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Ведите рукой в воздухе от центра влево-вверх против часовой стрелки, по окружности вниз и снова в центр.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Продолжайте "рисовать" вправо-вверх, возвращаясь в исходную точку. Движение должно быть плавным и непрерывным. За большим пальцем следите глазами, голова остается неподвижной. Повторить три раза каждой рукой.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Родители выполняют упражнение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(4)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Далее переходим к </w:t>
      </w:r>
      <w:r w:rsidRPr="007629BC">
        <w:rPr>
          <w:rFonts w:ascii="Times New Roman" w:hAnsi="Times New Roman" w:cs="Times New Roman"/>
          <w:b/>
          <w:bCs/>
          <w:sz w:val="24"/>
          <w:szCs w:val="24"/>
        </w:rPr>
        <w:t>упражнениям на координацию движений и их переключаемостью: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хлопаем в ладоши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>опаем правой ногой – хлопаем в ладоши – топаем левой ногой;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хлопаем и топаем справа – хлопаем и топаем слева;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хлопаем справа – топаем слева;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руки поочередно ставим на пояс, на плечи, поднимаем вверх и вниз;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BC">
        <w:rPr>
          <w:rFonts w:ascii="Times New Roman" w:hAnsi="Times New Roman" w:cs="Times New Roman"/>
          <w:sz w:val="24"/>
          <w:szCs w:val="24"/>
        </w:rPr>
        <w:t>маршируем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+ работаем руками на пояс поочерёдно, затем на плечи, снова на пояс и на плечи.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Родители выполняют упражнение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(5)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Далее предлагаю выполнить ряд заданий на </w:t>
      </w:r>
      <w:r w:rsidRPr="007629BC">
        <w:rPr>
          <w:rFonts w:ascii="Times New Roman" w:hAnsi="Times New Roman" w:cs="Times New Roman"/>
          <w:b/>
          <w:bCs/>
          <w:sz w:val="24"/>
          <w:szCs w:val="24"/>
        </w:rPr>
        <w:t>развитие чувство ритма.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звеним в медленном темпе, затем в быстром темпе;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правая рука звенит в медленном темпе, а левая рука в быстром темпе;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отхлопай ритмы (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>. картинки Травкиной Ж.А.);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хлопаем в ладоши и читаем стихотворение; затем хлопаем в ладоши и читаем по одной строчке из двух разных стихотворений: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Например, уронили мишку на пол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Идет бычок качается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Оторвали мишке лапу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Вздыхаем на полу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Все равно его не брошу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BC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доска кончается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Сейчас я упаду.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игры с мешочками в парах.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lastRenderedPageBreak/>
        <w:t>Родители выполняют упражнение</w:t>
      </w:r>
      <w:r w:rsidR="00A33A55" w:rsidRPr="007629BC">
        <w:rPr>
          <w:rFonts w:ascii="Times New Roman" w:hAnsi="Times New Roman" w:cs="Times New Roman"/>
          <w:b/>
          <w:sz w:val="24"/>
          <w:szCs w:val="24"/>
        </w:rPr>
        <w:t>(6)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И еще один из интересных разделов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это </w:t>
      </w:r>
      <w:r w:rsidRPr="007629BC">
        <w:rPr>
          <w:rFonts w:ascii="Times New Roman" w:hAnsi="Times New Roman" w:cs="Times New Roman"/>
          <w:b/>
          <w:bCs/>
          <w:sz w:val="24"/>
          <w:szCs w:val="24"/>
        </w:rPr>
        <w:t>пальчиковые пробы.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Кулак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>ебро-ладонь.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Зайчик-коза.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Рожки-ножки.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9BC">
        <w:rPr>
          <w:rFonts w:ascii="Times New Roman" w:hAnsi="Times New Roman" w:cs="Times New Roman"/>
          <w:sz w:val="24"/>
          <w:szCs w:val="24"/>
        </w:rPr>
        <w:t>Мизинчик-указательный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палец.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Ок – зайчик.</w:t>
      </w:r>
    </w:p>
    <w:p w:rsidR="00992273" w:rsidRPr="007629BC" w:rsidRDefault="00992273" w:rsidP="003B35ED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Паучок (большие и указательные пальцы) и т.д.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Так же очень полезно рисовать двумя руками одновременно. Вашему вниманию я предлагаю книгу тренажер –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>. Развитие межполушарного взаимодействия у детей.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7629B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629BC">
        <w:rPr>
          <w:rFonts w:ascii="Times New Roman" w:hAnsi="Times New Roman" w:cs="Times New Roman"/>
          <w:sz w:val="24"/>
          <w:szCs w:val="24"/>
        </w:rPr>
        <w:t xml:space="preserve"> я вам представила лишь некоторые игры по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нейрогимнастике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, которые благоприятно влияют на межполушарные связи, и воздействуют на мозговые структуры. </w:t>
      </w:r>
      <w:proofErr w:type="spellStart"/>
      <w:r w:rsidRPr="007629BC">
        <w:rPr>
          <w:rFonts w:ascii="Times New Roman" w:hAnsi="Times New Roman" w:cs="Times New Roman"/>
          <w:sz w:val="24"/>
          <w:szCs w:val="24"/>
        </w:rPr>
        <w:t>Нейрогимнастикой</w:t>
      </w:r>
      <w:proofErr w:type="spellEnd"/>
      <w:r w:rsidRPr="007629BC">
        <w:rPr>
          <w:rFonts w:ascii="Times New Roman" w:hAnsi="Times New Roman" w:cs="Times New Roman"/>
          <w:sz w:val="24"/>
          <w:szCs w:val="24"/>
        </w:rPr>
        <w:t xml:space="preserve"> полезно заниматься и взрослым для улучшения работоспособности, профилактике болезни Альцгеймера.</w:t>
      </w:r>
    </w:p>
    <w:p w:rsidR="00992273" w:rsidRPr="007629BC" w:rsidRDefault="00992273" w:rsidP="007629BC">
      <w:pPr>
        <w:jc w:val="both"/>
        <w:rPr>
          <w:rFonts w:ascii="Times New Roman" w:hAnsi="Times New Roman" w:cs="Times New Roman"/>
          <w:sz w:val="24"/>
          <w:szCs w:val="24"/>
        </w:rPr>
      </w:pPr>
      <w:r w:rsidRPr="007629BC">
        <w:rPr>
          <w:rFonts w:ascii="Times New Roman" w:hAnsi="Times New Roman" w:cs="Times New Roman"/>
          <w:sz w:val="24"/>
          <w:szCs w:val="24"/>
        </w:rPr>
        <w:t>Заканчивая мастер-класс хотелось бы еще раз обратить ваше внимание на то, что любая двигательная активность будет стимулировать развитие мозга, но особенно если это координированные движения. Спасибо за внимание!</w:t>
      </w:r>
    </w:p>
    <w:p w:rsidR="00832C99" w:rsidRPr="007629BC" w:rsidRDefault="00832C99" w:rsidP="003B3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2C99" w:rsidRPr="007629BC" w:rsidSect="007629B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13F"/>
    <w:multiLevelType w:val="multilevel"/>
    <w:tmpl w:val="060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0A24"/>
    <w:multiLevelType w:val="multilevel"/>
    <w:tmpl w:val="72E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152C9"/>
    <w:multiLevelType w:val="multilevel"/>
    <w:tmpl w:val="572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8710D"/>
    <w:multiLevelType w:val="multilevel"/>
    <w:tmpl w:val="B4EC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705D5"/>
    <w:multiLevelType w:val="multilevel"/>
    <w:tmpl w:val="BE3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B099A"/>
    <w:multiLevelType w:val="multilevel"/>
    <w:tmpl w:val="0C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46A"/>
    <w:rsid w:val="00105153"/>
    <w:rsid w:val="00264B52"/>
    <w:rsid w:val="00323EF3"/>
    <w:rsid w:val="003B35ED"/>
    <w:rsid w:val="007629BC"/>
    <w:rsid w:val="007D146A"/>
    <w:rsid w:val="00832C99"/>
    <w:rsid w:val="00992273"/>
    <w:rsid w:val="00A25D0C"/>
    <w:rsid w:val="00A33A55"/>
    <w:rsid w:val="00B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3E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Трегубова Алексеевна</dc:creator>
  <cp:keywords/>
  <dc:description/>
  <cp:lastModifiedBy>Детский сад</cp:lastModifiedBy>
  <cp:revision>5</cp:revision>
  <dcterms:created xsi:type="dcterms:W3CDTF">2020-03-30T06:20:00Z</dcterms:created>
  <dcterms:modified xsi:type="dcterms:W3CDTF">2024-09-27T09:10:00Z</dcterms:modified>
</cp:coreProperties>
</file>